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144" w:rsidRPr="00CE5B00" w:rsidRDefault="009E5144" w:rsidP="009E5144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E5B00">
        <w:rPr>
          <w:rFonts w:asciiTheme="minorEastAsia" w:eastAsiaTheme="minorEastAsia" w:hAnsiTheme="minorEastAsia" w:hint="eastAsia"/>
          <w:sz w:val="36"/>
          <w:szCs w:val="36"/>
        </w:rPr>
        <w:t>第11课时</w:t>
      </w:r>
      <w:r w:rsidRPr="00CE5B0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E5B00">
        <w:rPr>
          <w:rFonts w:asciiTheme="minorEastAsia" w:eastAsiaTheme="minorEastAsia" w:hAnsiTheme="minorEastAsia" w:hint="eastAsia"/>
          <w:sz w:val="36"/>
          <w:szCs w:val="36"/>
        </w:rPr>
        <w:t>求不规则物体的体积</w:t>
      </w:r>
    </w:p>
    <w:p w:rsidR="009E5144" w:rsidRPr="00CE5B00" w:rsidRDefault="009E5144" w:rsidP="009E514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158" name="bt01.jpg" descr="id:2147490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9E5144" w:rsidRPr="00CE5B00" w:rsidRDefault="009E5144" w:rsidP="009E514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教材第</w:t>
      </w:r>
      <w:r w:rsidRPr="00CE5B00">
        <w:rPr>
          <w:rFonts w:asciiTheme="minorEastAsia" w:eastAsiaTheme="minorEastAsia" w:hAnsiTheme="minorEastAsia"/>
          <w:szCs w:val="21"/>
        </w:rPr>
        <w:t>39</w:t>
      </w:r>
      <w:r w:rsidRPr="00CE5B00">
        <w:rPr>
          <w:rFonts w:asciiTheme="minorEastAsia" w:eastAsiaTheme="minorEastAsia" w:hAnsiTheme="minorEastAsia" w:hint="eastAsia"/>
          <w:szCs w:val="21"/>
        </w:rPr>
        <w:t>页例</w:t>
      </w:r>
      <w:r w:rsidRPr="00CE5B00">
        <w:rPr>
          <w:rFonts w:asciiTheme="minorEastAsia" w:eastAsiaTheme="minorEastAsia" w:hAnsiTheme="minorEastAsia"/>
          <w:szCs w:val="21"/>
        </w:rPr>
        <w:t>6,</w:t>
      </w:r>
      <w:r w:rsidRPr="00CE5B00">
        <w:rPr>
          <w:rFonts w:asciiTheme="minorEastAsia" w:eastAsiaTheme="minorEastAsia" w:hAnsiTheme="minorEastAsia" w:hint="eastAsia"/>
          <w:szCs w:val="21"/>
        </w:rPr>
        <w:t>第</w:t>
      </w:r>
      <w:r w:rsidRPr="00CE5B00">
        <w:rPr>
          <w:rFonts w:asciiTheme="minorEastAsia" w:eastAsiaTheme="minorEastAsia" w:hAnsiTheme="minorEastAsia"/>
          <w:szCs w:val="21"/>
        </w:rPr>
        <w:t>41</w:t>
      </w:r>
      <w:r w:rsidRPr="00CE5B00">
        <w:rPr>
          <w:rFonts w:asciiTheme="minorEastAsia" w:eastAsiaTheme="minorEastAsia" w:hAnsiTheme="minorEastAsia" w:hint="eastAsia"/>
          <w:szCs w:val="21"/>
        </w:rPr>
        <w:t>页第</w:t>
      </w:r>
      <w:r w:rsidRPr="00CE5B00">
        <w:rPr>
          <w:rFonts w:asciiTheme="minorEastAsia" w:eastAsiaTheme="minorEastAsia" w:hAnsiTheme="minorEastAsia"/>
          <w:szCs w:val="21"/>
        </w:rPr>
        <w:t>7~9</w:t>
      </w:r>
      <w:r w:rsidRPr="00CE5B00">
        <w:rPr>
          <w:rFonts w:asciiTheme="minorEastAsia" w:eastAsiaTheme="minorEastAsia" w:hAnsiTheme="minorEastAsia" w:hint="eastAsia"/>
          <w:szCs w:val="21"/>
        </w:rPr>
        <w:t>题。</w:t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1.</w:t>
      </w:r>
      <w:r w:rsidRPr="00CE5B00">
        <w:rPr>
          <w:rFonts w:asciiTheme="minorEastAsia" w:eastAsiaTheme="minorEastAsia" w:hAnsiTheme="minorEastAsia" w:hint="eastAsia"/>
          <w:szCs w:val="21"/>
        </w:rPr>
        <w:t>通过探究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利用“排水法”计算出不规则物体的体积。</w:t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2.</w:t>
      </w:r>
      <w:r w:rsidRPr="00CE5B00">
        <w:rPr>
          <w:rFonts w:asciiTheme="minorEastAsia" w:eastAsiaTheme="minorEastAsia" w:hAnsiTheme="minorEastAsia" w:hint="eastAsia"/>
          <w:szCs w:val="21"/>
        </w:rPr>
        <w:t>培养学生观察、操作、概括的能力以及利用所学知识合理灵活地分析、解决实际问题的能力。</w:t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3.</w:t>
      </w:r>
      <w:r w:rsidRPr="00CE5B00">
        <w:rPr>
          <w:rFonts w:asciiTheme="minorEastAsia" w:eastAsiaTheme="minorEastAsia" w:hAnsiTheme="minorEastAsia" w:hint="eastAsia"/>
          <w:szCs w:val="21"/>
        </w:rPr>
        <w:t>培养学生的合作意识和主动探求知识的学习品质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培养学生的创新精神和实践能力。</w:t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9E5144" w:rsidRPr="00CE5B00" w:rsidRDefault="009E5144" w:rsidP="009E514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不规则物体的体积的计算方法。</w:t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9E5144" w:rsidRPr="00CE5B00" w:rsidRDefault="009E5144" w:rsidP="009E514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利用所学知识合理灵活地分析、解决实际问题。</w:t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9E5144" w:rsidRPr="00CE5B00" w:rsidRDefault="009E5144" w:rsidP="009E514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PPT</w:t>
      </w:r>
      <w:r w:rsidRPr="00CE5B00">
        <w:rPr>
          <w:rFonts w:asciiTheme="minorEastAsia" w:eastAsiaTheme="minorEastAsia" w:hAnsiTheme="minorEastAsia" w:hint="eastAsia"/>
          <w:szCs w:val="21"/>
        </w:rPr>
        <w:t>课件、量杯、一块橡皮泥、西红柿、正方体和长方体容器。</w:t>
      </w:r>
    </w:p>
    <w:p w:rsidR="009E5144" w:rsidRPr="00CE5B00" w:rsidRDefault="009E5144" w:rsidP="009E514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159" name="bt02.jpg" descr="id:2147490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E5144" w:rsidRPr="00CE5B00" w:rsidTr="007B2994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E5144" w:rsidRPr="00CE5B00" w:rsidRDefault="009E5144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E5144" w:rsidRPr="00CE5B00" w:rsidRDefault="009E5144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9E5144" w:rsidRPr="00CE5B00" w:rsidTr="007B299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一、复习导入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课件出示习题。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6.7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立方米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=(　　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立方分米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=(　　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立方厘米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升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=(　　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毫升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 xml:space="preserve">　　0.82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升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=(　　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毫升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=(　　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立方分米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45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毫升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=(　　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升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=(　　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立方厘米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学生填空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并说出是怎样换算的。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说说物体的体积与容积有着怎样的关系。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出示西红柿或土豆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你能运用学过的知识计算出它的体积吗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这节课我们学习求不规则物体的体积。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E5144" w:rsidRPr="00CE5B00" w:rsidRDefault="009E5144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E5144" w:rsidRPr="00CE5B00" w:rsidTr="007B299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 探究新知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探究如何求不规则物体的体积。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lastRenderedPageBreak/>
              <w:t>(1)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出示一块橡皮泥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提问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你能求出它的体积吗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把它捏成一个长方体或正方体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用尺子量出它的长、宽、高就能算出它的体积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出示一个西红柿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提问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你能求出这个西红柿的体积吗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?(①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捣成泥后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像橡皮泥那样算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;②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把它榨成汁来算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;③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把它放到水里求。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哪种较便利呢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学生讨论得出结论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③)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给每个小组一个量杯、一个西红柿、水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动手试验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把试验步骤记录下来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求出这个西红柿的体积。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小组活动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教师巡视指导。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请各小组演示并汇报试验过程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最后得出结论——两次刻度的差就是西红柿的体积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即总体积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-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水的体积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物体的体积。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提问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为什么上升或者下降那部分水的体积就是西红柿的体积呢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上升的水原来的空间被西红柿占了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所以上升部分水的体积就是西红柿的体积。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小结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测量不规则物体的体积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我们通常用排水法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把物体没入水中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上升或下降那部分水的体积就是物体的体积。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7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题。学生独立完成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小组交流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看看谁的方法更简便。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8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题。学生独立完成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9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题。学生读题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理解题意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交流做这道题时应该注意什么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独立解答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这节课我们学习了如何求不规则物体的体积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谁来总结一下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怎样求不规则物体的体积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E5144" w:rsidRPr="00CE5B00" w:rsidRDefault="009E5144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9E5144" w:rsidRPr="00CE5B00" w:rsidRDefault="009E5144" w:rsidP="009E514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160" name="bt03.jpg" descr="id:21474901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9E5144" w:rsidRPr="00CE5B00" w:rsidRDefault="009E5144" w:rsidP="009E514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 xml:space="preserve">求不规则物体的体积 </w:t>
      </w:r>
    </w:p>
    <w:p w:rsidR="009E5144" w:rsidRPr="00CE5B00" w:rsidRDefault="009E5144" w:rsidP="009E514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lastRenderedPageBreak/>
        <w:t>排水法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水的体积</w:t>
      </w:r>
      <w:r w:rsidRPr="00CE5B00">
        <w:rPr>
          <w:rFonts w:asciiTheme="minorEastAsia" w:eastAsiaTheme="minorEastAsia" w:hAnsiTheme="minorEastAsia"/>
          <w:szCs w:val="21"/>
        </w:rPr>
        <w:t>+</w:t>
      </w:r>
      <w:r w:rsidRPr="00CE5B00">
        <w:rPr>
          <w:rFonts w:asciiTheme="minorEastAsia" w:eastAsiaTheme="minorEastAsia" w:hAnsiTheme="minorEastAsia" w:hint="eastAsia"/>
          <w:szCs w:val="21"/>
        </w:rPr>
        <w:t>物体的体积</w:t>
      </w:r>
      <w:r w:rsidRPr="00CE5B00">
        <w:rPr>
          <w:rFonts w:asciiTheme="minorEastAsia" w:eastAsiaTheme="minorEastAsia" w:hAnsiTheme="minorEastAsia"/>
          <w:szCs w:val="21"/>
        </w:rPr>
        <w:t>=</w:t>
      </w:r>
      <w:r w:rsidRPr="00CE5B00">
        <w:rPr>
          <w:rFonts w:asciiTheme="minorEastAsia" w:eastAsiaTheme="minorEastAsia" w:hAnsiTheme="minorEastAsia" w:hint="eastAsia"/>
          <w:szCs w:val="21"/>
        </w:rPr>
        <w:t>总体积</w:t>
      </w:r>
    </w:p>
    <w:p w:rsidR="009E5144" w:rsidRPr="00CE5B00" w:rsidRDefault="009E5144" w:rsidP="009E514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 xml:space="preserve">　　　　</w:t>
      </w:r>
      <w:r w:rsidRPr="00CE5B00">
        <w:rPr>
          <w:rFonts w:asciiTheme="minorEastAsia" w:eastAsiaTheme="minorEastAsia" w:hAnsiTheme="minorEastAsia" w:hint="eastAsia"/>
          <w:szCs w:val="21"/>
        </w:rPr>
        <w:t>总体积—物体的体积</w:t>
      </w:r>
      <w:r w:rsidRPr="00CE5B00">
        <w:rPr>
          <w:rFonts w:asciiTheme="minorEastAsia" w:eastAsiaTheme="minorEastAsia" w:hAnsiTheme="minorEastAsia"/>
          <w:szCs w:val="21"/>
        </w:rPr>
        <w:t>=</w:t>
      </w:r>
      <w:r w:rsidRPr="00CE5B00">
        <w:rPr>
          <w:rFonts w:asciiTheme="minorEastAsia" w:eastAsiaTheme="minorEastAsia" w:hAnsiTheme="minorEastAsia" w:hint="eastAsia"/>
          <w:szCs w:val="21"/>
        </w:rPr>
        <w:t>水的体积</w:t>
      </w:r>
    </w:p>
    <w:p w:rsidR="009E5144" w:rsidRPr="00CE5B00" w:rsidRDefault="009E5144" w:rsidP="009E514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 xml:space="preserve">　　　　</w:t>
      </w:r>
      <w:r w:rsidRPr="00CE5B00">
        <w:rPr>
          <w:rFonts w:asciiTheme="minorEastAsia" w:eastAsiaTheme="minorEastAsia" w:hAnsiTheme="minorEastAsia" w:hint="eastAsia"/>
          <w:szCs w:val="21"/>
        </w:rPr>
        <w:t>上升部分水的体积</w:t>
      </w:r>
      <w:r w:rsidRPr="00CE5B00">
        <w:rPr>
          <w:rFonts w:asciiTheme="minorEastAsia" w:eastAsiaTheme="minorEastAsia" w:hAnsiTheme="minorEastAsia"/>
          <w:szCs w:val="21"/>
        </w:rPr>
        <w:t>=</w:t>
      </w:r>
      <w:r w:rsidRPr="00CE5B00">
        <w:rPr>
          <w:rFonts w:asciiTheme="minorEastAsia" w:eastAsiaTheme="minorEastAsia" w:hAnsiTheme="minorEastAsia" w:hint="eastAsia"/>
          <w:szCs w:val="21"/>
        </w:rPr>
        <w:t>物体的体积</w:t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9E5144" w:rsidRPr="00CE5B00" w:rsidRDefault="009E5144" w:rsidP="009E514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 xml:space="preserve"> 让学生根据自己的猜想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有目的地进行实验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学生通过小组分工合作、探索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测量出西红柿的体积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相信他们的体验会更加深刻。与此同时还培养了学生的动手实践能力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更是让学生的合作意识、合作能力在探究中得到发展。</w:t>
      </w:r>
    </w:p>
    <w:p w:rsidR="009E5144" w:rsidRPr="00CE5B00" w:rsidRDefault="009E5144" w:rsidP="009E514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在实验中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发现西红柿是漂在水中的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难以沉入水底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和学生一起想办法让西红柿沉入水底耽搁了一些时间。</w:t>
      </w:r>
    </w:p>
    <w:p w:rsidR="009E5144" w:rsidRPr="00CE5B00" w:rsidRDefault="009E5144" w:rsidP="009E514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在教学前要将实验先做一遍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发现可能出现的情况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在课前做好充分准备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引导学生在课堂上解决西红柿漂浮的问题。</w:t>
      </w:r>
    </w:p>
    <w:p w:rsidR="009E5144" w:rsidRPr="00CE5B00" w:rsidRDefault="009E5144" w:rsidP="009E5144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E5B0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E5B00">
        <w:rPr>
          <w:rFonts w:asciiTheme="minorEastAsia" w:eastAsiaTheme="minorEastAsia" w:hAnsiTheme="minorEastAsia" w:hint="eastAsia"/>
          <w:sz w:val="36"/>
          <w:szCs w:val="36"/>
        </w:rPr>
        <w:t>整理和复习</w:t>
      </w:r>
    </w:p>
    <w:p w:rsidR="009E5144" w:rsidRPr="00CE5B00" w:rsidRDefault="009E5144" w:rsidP="009E514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62" name="bt01.jpg" descr="id:21474901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9E5144" w:rsidRPr="00CE5B00" w:rsidRDefault="009E5144" w:rsidP="009E514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教材第</w:t>
      </w:r>
      <w:r w:rsidRPr="00CE5B00">
        <w:rPr>
          <w:rFonts w:asciiTheme="minorEastAsia" w:eastAsiaTheme="minorEastAsia" w:hAnsiTheme="minorEastAsia"/>
          <w:szCs w:val="21"/>
        </w:rPr>
        <w:t>42</w:t>
      </w:r>
      <w:r w:rsidRPr="00CE5B00">
        <w:rPr>
          <w:rFonts w:asciiTheme="minorEastAsia" w:eastAsiaTheme="minorEastAsia" w:hAnsiTheme="minorEastAsia" w:hint="eastAsia"/>
          <w:szCs w:val="21"/>
        </w:rPr>
        <w:t>页“整理和复习”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第</w:t>
      </w:r>
      <w:r w:rsidRPr="00CE5B00">
        <w:rPr>
          <w:rFonts w:asciiTheme="minorEastAsia" w:eastAsiaTheme="minorEastAsia" w:hAnsiTheme="minorEastAsia"/>
          <w:szCs w:val="21"/>
        </w:rPr>
        <w:t>43</w:t>
      </w:r>
      <w:r w:rsidRPr="00CE5B00">
        <w:rPr>
          <w:rFonts w:asciiTheme="minorEastAsia" w:eastAsiaTheme="minorEastAsia" w:hAnsiTheme="minorEastAsia" w:hint="eastAsia"/>
          <w:szCs w:val="21"/>
        </w:rPr>
        <w:t>页练习十。</w:t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1.</w:t>
      </w:r>
      <w:r w:rsidRPr="00CE5B00">
        <w:rPr>
          <w:rFonts w:asciiTheme="minorEastAsia" w:eastAsiaTheme="minorEastAsia" w:hAnsiTheme="minorEastAsia" w:hint="eastAsia"/>
          <w:szCs w:val="21"/>
        </w:rPr>
        <w:t>加深对长方体、正方体的形体特征的认识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分清表面积和体积的概念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能熟练地进行长方体和正方体表面积和体积</w:t>
      </w:r>
      <w:r w:rsidRPr="00CE5B00">
        <w:rPr>
          <w:rFonts w:asciiTheme="minorEastAsia" w:eastAsiaTheme="minorEastAsia" w:hAnsiTheme="minorEastAsia"/>
          <w:szCs w:val="21"/>
        </w:rPr>
        <w:t>(</w:t>
      </w:r>
      <w:r w:rsidRPr="00CE5B00">
        <w:rPr>
          <w:rFonts w:asciiTheme="minorEastAsia" w:eastAsiaTheme="minorEastAsia" w:hAnsiTheme="minorEastAsia" w:hint="eastAsia"/>
          <w:szCs w:val="21"/>
        </w:rPr>
        <w:t>容积</w:t>
      </w:r>
      <w:r w:rsidRPr="00CE5B00">
        <w:rPr>
          <w:rFonts w:asciiTheme="minorEastAsia" w:eastAsiaTheme="minorEastAsia" w:hAnsiTheme="minorEastAsia"/>
          <w:szCs w:val="21"/>
        </w:rPr>
        <w:t>)</w:t>
      </w:r>
      <w:r w:rsidRPr="00CE5B00">
        <w:rPr>
          <w:rFonts w:asciiTheme="minorEastAsia" w:eastAsiaTheme="minorEastAsia" w:hAnsiTheme="minorEastAsia" w:hint="eastAsia"/>
          <w:szCs w:val="21"/>
        </w:rPr>
        <w:t>的计算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解决一些实际问题。</w:t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2.</w:t>
      </w:r>
      <w:r w:rsidRPr="00CE5B00">
        <w:rPr>
          <w:rFonts w:asciiTheme="minorEastAsia" w:eastAsiaTheme="minorEastAsia" w:hAnsiTheme="minorEastAsia" w:hint="eastAsia"/>
          <w:szCs w:val="21"/>
        </w:rPr>
        <w:t>建立初步的空间观念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发展形象思维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培养知识的归纳、总结能力。</w:t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3.</w:t>
      </w:r>
      <w:r w:rsidRPr="00CE5B00">
        <w:rPr>
          <w:rFonts w:asciiTheme="minorEastAsia" w:eastAsiaTheme="minorEastAsia" w:hAnsiTheme="minorEastAsia" w:hint="eastAsia"/>
          <w:szCs w:val="21"/>
        </w:rPr>
        <w:t>感受到数学与生活的密切联系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使学生积极参与数</w:t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学教学活动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并积极与人合作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获得成功的体验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树立学好数学的信心与勇气。</w:t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9E5144" w:rsidRPr="00CE5B00" w:rsidRDefault="009E5144" w:rsidP="009E514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梳理长方体、正方体知识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使之系统化。理解体积和表面积的意义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并运用公式解决实际问题。</w:t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9E5144" w:rsidRPr="00CE5B00" w:rsidRDefault="009E5144" w:rsidP="009E514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培养学生综合运用所学知识解决问题的能力。</w:t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9E5144" w:rsidRPr="00CE5B00" w:rsidRDefault="009E5144" w:rsidP="009E514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PPT</w:t>
      </w:r>
      <w:r w:rsidRPr="00CE5B00">
        <w:rPr>
          <w:rFonts w:asciiTheme="minorEastAsia" w:eastAsiaTheme="minorEastAsia" w:hAnsiTheme="minorEastAsia" w:hint="eastAsia"/>
          <w:szCs w:val="21"/>
        </w:rPr>
        <w:t>课件。</w:t>
      </w:r>
    </w:p>
    <w:p w:rsidR="009E5144" w:rsidRPr="00CE5B00" w:rsidRDefault="009E5144" w:rsidP="009E514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63" name="bt02.jpg" descr="id:2147490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E5144" w:rsidRPr="00CE5B00" w:rsidTr="007B2994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E5144" w:rsidRPr="00CE5B00" w:rsidRDefault="009E5144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E5144" w:rsidRPr="00CE5B00" w:rsidRDefault="009E5144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9E5144" w:rsidRPr="00CE5B00" w:rsidTr="007B299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一、复习导入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我们本单元学习了长方体和正方体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今天我们就一起来整理和复习关于长方体和正方体的知识。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二、回顾整理</w:t>
            </w:r>
            <w:r w:rsidRPr="00CE5B0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完成练习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请同学们打开教材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看看在这一单元中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我们学习了有关长方体和正方体的哪些知识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特征、棱长总和、表面积、体积、容积、常用单位和换算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请同学们按照教材第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页“整理和复习”的内容来回顾本单元的知识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不明白的地方可以与你小组的同学交流。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学生自主复习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组织汇报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巩固练习。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长方体和正方体各部分名称。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课件演示。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长方体和正方体的特征。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课件完善表格。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tbl>
            <w:tblPr>
              <w:tblW w:w="2668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178"/>
              <w:gridCol w:w="349"/>
              <w:gridCol w:w="349"/>
              <w:gridCol w:w="349"/>
              <w:gridCol w:w="1114"/>
              <w:gridCol w:w="519"/>
              <w:gridCol w:w="519"/>
            </w:tblGrid>
            <w:tr w:rsidR="009E5144" w:rsidRPr="00CE5B00" w:rsidTr="007B2994">
              <w:trPr>
                <w:jc w:val="center"/>
              </w:trPr>
              <w:tc>
                <w:tcPr>
                  <w:tcW w:w="283" w:type="dxa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701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相同点</w:t>
                  </w:r>
                </w:p>
              </w:tc>
              <w:tc>
                <w:tcPr>
                  <w:tcW w:w="3401" w:type="dxa"/>
                  <w:gridSpan w:val="3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不同点</w:t>
                  </w:r>
                </w:p>
              </w:tc>
            </w:tr>
            <w:tr w:rsidR="009E5144" w:rsidRPr="00CE5B00" w:rsidTr="007B2994">
              <w:trPr>
                <w:jc w:val="center"/>
              </w:trPr>
              <w:tc>
                <w:tcPr>
                  <w:tcW w:w="283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56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面</w:t>
                  </w:r>
                </w:p>
              </w:tc>
              <w:tc>
                <w:tcPr>
                  <w:tcW w:w="56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棱</w:t>
                  </w:r>
                </w:p>
              </w:tc>
              <w:tc>
                <w:tcPr>
                  <w:tcW w:w="56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顶点</w:t>
                  </w:r>
                </w:p>
              </w:tc>
              <w:tc>
                <w:tcPr>
                  <w:tcW w:w="1701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面的形状</w:t>
                  </w: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面积</w:t>
                  </w: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棱长</w:t>
                  </w:r>
                </w:p>
              </w:tc>
            </w:tr>
            <w:tr w:rsidR="009E5144" w:rsidRPr="00CE5B00" w:rsidTr="007B2994">
              <w:trPr>
                <w:jc w:val="center"/>
              </w:trPr>
              <w:tc>
                <w:tcPr>
                  <w:tcW w:w="28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长方体</w:t>
                  </w:r>
                </w:p>
              </w:tc>
              <w:tc>
                <w:tcPr>
                  <w:tcW w:w="567" w:type="dxa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6</w:t>
                  </w: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个</w:t>
                  </w:r>
                </w:p>
              </w:tc>
              <w:tc>
                <w:tcPr>
                  <w:tcW w:w="567" w:type="dxa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12</w:t>
                  </w: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条</w:t>
                  </w:r>
                </w:p>
              </w:tc>
              <w:tc>
                <w:tcPr>
                  <w:tcW w:w="567" w:type="dxa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8</w:t>
                  </w: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个</w:t>
                  </w:r>
                </w:p>
              </w:tc>
              <w:tc>
                <w:tcPr>
                  <w:tcW w:w="1701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6</w:t>
                  </w: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个面都是长方形</w:t>
                  </w: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(</w:t>
                  </w: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也可能有两个相对的面是正方形</w:t>
                  </w: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)</w:t>
                  </w: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相对的面完全相同</w:t>
                  </w: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相对的棱长度相等</w:t>
                  </w:r>
                </w:p>
              </w:tc>
            </w:tr>
            <w:tr w:rsidR="009E5144" w:rsidRPr="00CE5B00" w:rsidTr="007B2994">
              <w:trPr>
                <w:jc w:val="center"/>
              </w:trPr>
              <w:tc>
                <w:tcPr>
                  <w:tcW w:w="283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正方体</w:t>
                  </w:r>
                </w:p>
              </w:tc>
              <w:tc>
                <w:tcPr>
                  <w:tcW w:w="567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567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567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701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6</w:t>
                  </w: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个面都是正方形</w:t>
                  </w: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6</w:t>
                  </w: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个面的面积都相等</w:t>
                  </w:r>
                </w:p>
              </w:tc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12</w:t>
                  </w: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条棱的长度都相等</w:t>
                  </w:r>
                </w:p>
              </w:tc>
            </w:tr>
          </w:tbl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 xml:space="preserve">　　(3)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用图示表示长方体与正方体的关系。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学生汇报、展示。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43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页练习十第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独立思考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课件展示正方体的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11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种表面展开图。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计算长方体、正方体的棱长总和、表面积、体积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容积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的关键是要知道什么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如何计算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完善表格。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43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页练习十第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集体订正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全班交流。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E5144" w:rsidRPr="00CE5B00" w:rsidRDefault="009E5144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9E5144" w:rsidRPr="00CE5B00" w:rsidTr="007B299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tbl>
            <w:tblPr>
              <w:tblW w:w="3370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535"/>
              <w:gridCol w:w="1241"/>
              <w:gridCol w:w="1241"/>
              <w:gridCol w:w="712"/>
              <w:gridCol w:w="536"/>
            </w:tblGrid>
            <w:tr w:rsidR="009E5144" w:rsidRPr="00CE5B00" w:rsidTr="007B2994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棱长总和</w:t>
                  </w: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表面积</w:t>
                  </w:r>
                </w:p>
              </w:tc>
              <w:tc>
                <w:tcPr>
                  <w:tcW w:w="1984" w:type="dxa"/>
                  <w:gridSpan w:val="2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体积</w:t>
                  </w: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(</w:t>
                  </w: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容积</w:t>
                  </w: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)</w:t>
                  </w:r>
                </w:p>
              </w:tc>
            </w:tr>
            <w:tr w:rsidR="009E5144" w:rsidRPr="00CE5B00" w:rsidTr="007B2994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长方体</w:t>
                  </w: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C=(a+b+h)×4</w:t>
                  </w: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S=(ab+ah+bh)×2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V=abh</w:t>
                  </w:r>
                </w:p>
              </w:tc>
              <w:tc>
                <w:tcPr>
                  <w:tcW w:w="850" w:type="dxa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V=Sh</w:t>
                  </w:r>
                </w:p>
              </w:tc>
            </w:tr>
            <w:tr w:rsidR="009E5144" w:rsidRPr="00CE5B00" w:rsidTr="007B2994">
              <w:trPr>
                <w:jc w:val="center"/>
              </w:trPr>
              <w:tc>
                <w:tcPr>
                  <w:tcW w:w="8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 w:hint="eastAsia"/>
                      <w:szCs w:val="21"/>
                    </w:rPr>
                    <w:t>正方体</w:t>
                  </w: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C=12a</w:t>
                  </w:r>
                </w:p>
              </w:tc>
              <w:tc>
                <w:tcPr>
                  <w:tcW w:w="198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S=6a</w:t>
                  </w:r>
                  <w:r w:rsidRPr="00CE5B00">
                    <w:rPr>
                      <w:rFonts w:asciiTheme="minorEastAsia" w:eastAsiaTheme="minorEastAsia" w:hAnsiTheme="minorEastAsia"/>
                      <w:szCs w:val="21"/>
                      <w:vertAlign w:val="superscript"/>
                    </w:rPr>
                    <w:t>2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E5B00">
                    <w:rPr>
                      <w:rFonts w:asciiTheme="minorEastAsia" w:eastAsiaTheme="minorEastAsia" w:hAnsiTheme="minorEastAsia"/>
                      <w:szCs w:val="21"/>
                    </w:rPr>
                    <w:t>V=a</w:t>
                  </w:r>
                  <w:r w:rsidRPr="00CE5B00">
                    <w:rPr>
                      <w:rFonts w:asciiTheme="minorEastAsia" w:eastAsiaTheme="minorEastAsia" w:hAnsiTheme="minorEastAsia"/>
                      <w:szCs w:val="21"/>
                      <w:vertAlign w:val="superscript"/>
                    </w:rPr>
                    <w:t>3</w:t>
                  </w:r>
                </w:p>
              </w:tc>
              <w:tc>
                <w:tcPr>
                  <w:tcW w:w="850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9E5144" w:rsidRPr="00CE5B00" w:rsidRDefault="009E5144" w:rsidP="007B2994">
                  <w:pPr>
                    <w:spacing w:line="360" w:lineRule="auto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</w:tr>
          </w:tbl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 xml:space="preserve">　　(5)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常用的体积单位和容积单位有哪些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它们之间有什么关系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计算体积和容积有什么相同点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43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页练习十第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全班交流。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(6)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如何求不规物体的体积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学生汇报、交流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页“整理和复习”第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交流方法。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三、解决问题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43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页练习十第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独立完成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小组交流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42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页思考题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小组交流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四、总结升华</w:t>
            </w:r>
            <w:r w:rsidRPr="00CE5B0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创造活力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这节课你们有什么收获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对于本单元的知识还有什么疑问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9E5144" w:rsidRPr="00CE5B00" w:rsidRDefault="009E5144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E5144" w:rsidRPr="00CE5B00" w:rsidRDefault="009E5144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9E5144" w:rsidRPr="00CE5B00" w:rsidRDefault="009E5144" w:rsidP="009E514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64" name="bt03.jpg" descr="id:2147490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9E5144" w:rsidRPr="00CE5B00" w:rsidRDefault="009E5144" w:rsidP="009E514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整理和复习</w:t>
      </w:r>
    </w:p>
    <w:p w:rsidR="009E5144" w:rsidRPr="00CE5B00" w:rsidRDefault="009E5144" w:rsidP="009E5144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长方体和正方体特征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棱长总和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表面积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体积(容积)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常用单位和换算</m:t>
                  </m:r>
                </m:e>
              </m:mr>
            </m:m>
          </m:e>
        </m:d>
      </m:oMath>
    </w:p>
    <w:p w:rsidR="009E5144" w:rsidRPr="00CE5B00" w:rsidRDefault="009E5144" w:rsidP="009E5144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lastRenderedPageBreak/>
        <w:t>【教学反思】</w:t>
      </w:r>
    </w:p>
    <w:p w:rsidR="009E5144" w:rsidRPr="00CE5B00" w:rsidRDefault="009E5144" w:rsidP="009E514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这节课首先让学生以小组为单位自主回顾整理知识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然后在教师的组织下全班汇报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并进行相应的练习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使学生将学过的知识进行归纳整理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使知识结构化、系统化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并及时地加以运用。整个过程学生积极参与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特别是最后的练习中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学生思维活跃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并不时迸发出创新的火花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的确让人感受到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如果学生真正参与到学习的过程中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学生的潜能就有可能得到最大限度的发挥。</w:t>
      </w:r>
    </w:p>
    <w:p w:rsidR="009E5144" w:rsidRPr="00CE5B00" w:rsidRDefault="009E5144" w:rsidP="009E514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课堂缺少对学生适当的表扬和鼓励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有的学生参与学习的热情不是很高。</w:t>
      </w:r>
    </w:p>
    <w:p w:rsidR="009E5144" w:rsidRPr="00CE5B00" w:rsidRDefault="009E5144" w:rsidP="009E5144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学生的学习积极性和激情能否被点燃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是与老师的激励密切相关的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学生的学习活动需要得到老师的鼓励和肯定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哪怕是一个小小的微笑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所以在课堂上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教师对学生的表现要及时给予评价和鼓励。</w:t>
      </w:r>
    </w:p>
    <w:p w:rsidR="00D41132" w:rsidRPr="009E5144" w:rsidRDefault="00D41132"/>
    <w:sectPr w:rsidR="00D41132" w:rsidRPr="009E5144" w:rsidSect="00D411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5144"/>
    <w:rsid w:val="009E5144"/>
    <w:rsid w:val="00D41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144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E514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E514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443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2021-11-17T05:45:00Z</dcterms:created>
  <dcterms:modified xsi:type="dcterms:W3CDTF">2021-11-17T05:45:00Z</dcterms:modified>
</cp:coreProperties>
</file>